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BF540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BF5409" w:rsidRDefault="00A910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BF540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BF5409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BF5409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A910CB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Hrindová</w:t>
            </w:r>
            <w:proofErr w:type="spellEnd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Tatiana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 w:rsidP="003340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 w:rsidRP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https://www.portalvs.sk/regzam/detail/22704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bookmarkStart w:id="1" w:name="_GoBack"/>
            <w:proofErr w:type="spellStart"/>
            <w:r w:rsidR="009C4D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="009C4D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9C4D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II.stupeň</w:t>
            </w:r>
            <w:proofErr w:type="spellEnd"/>
            <w:r w:rsidR="009C4D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 w:rsidR="009C4D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.degree</w:t>
            </w:r>
            <w:bookmarkEnd w:id="1"/>
            <w:proofErr w:type="spellEnd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 w:rsidTr="003A7B43">
        <w:trPr>
          <w:trHeight w:val="1656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BF5409" w:rsidRDefault="00BF5409">
            <w:pPr>
              <w:pStyle w:val="normal"/>
              <w:rPr>
                <w:rFonts w:ascii="Calibri" w:hAnsi="Calibri" w:cs="Calibri"/>
                <w:sz w:val="16"/>
                <w:szCs w:val="16"/>
              </w:rPr>
            </w:pPr>
          </w:p>
          <w:p w:rsidR="007062E3" w:rsidRPr="007062E3" w:rsidRDefault="007062E3" w:rsidP="007062E3">
            <w:pPr>
              <w:spacing w:after="0" w:line="240" w:lineRule="auto"/>
              <w:rPr>
                <w:rFonts w:eastAsia="Arial Unicode MS" w:cstheme="minorHAnsi"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</w:pPr>
            <w:r w:rsidRPr="009C4DD9">
              <w:rPr>
                <w:rFonts w:eastAsia="Arial Unicode MS" w:cstheme="minorHAnsi"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  <w:t>HRINDOVÁ,T.</w:t>
            </w:r>
            <w:r w:rsidRPr="007062E3">
              <w:rPr>
                <w:rFonts w:eastAsia="Arial Unicode MS" w:cstheme="minorHAnsi"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  <w:t xml:space="preserve"> 2019. </w:t>
            </w:r>
            <w:r w:rsidRPr="007062E3">
              <w:rPr>
                <w:rFonts w:eastAsia="Arial Unicode MS" w:cstheme="minorHAnsi"/>
                <w:i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  <w:t>Paradigmy  ošetrovateľstva pri uplatňovaní  prístupov sestier v psychiatrickom ošetrovateľstve</w:t>
            </w:r>
            <w:r w:rsidRPr="007062E3">
              <w:rPr>
                <w:rFonts w:eastAsia="Arial Unicode MS" w:cstheme="minorHAnsi"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  <w:t>. 1.vydanie. Bratislava. Vyd. Silvia Hodálová-VIUSS,2019,96s. ISBN978-80-972094-4-5</w:t>
            </w:r>
          </w:p>
          <w:p w:rsidR="00BF5409" w:rsidRPr="00AC7939" w:rsidRDefault="00BF5409" w:rsidP="003A7B43">
            <w:pPr>
              <w:spacing w:after="0"/>
              <w:jc w:val="both"/>
              <w:rPr>
                <w:rFonts w:eastAsia="Times New Roman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3A7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910CB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BF5409" w:rsidRDefault="00A910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 w:rsidP="00AC793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62E3" w:rsidRPr="007062E3" w:rsidRDefault="007062E3" w:rsidP="007062E3">
            <w:pPr>
              <w:spacing w:after="0" w:line="240" w:lineRule="auto"/>
              <w:rPr>
                <w:rFonts w:eastAsia="Arial Unicode MS" w:cstheme="minorHAnsi"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</w:pPr>
            <w:r w:rsidRPr="007062E3">
              <w:rPr>
                <w:rFonts w:eastAsia="Arial Unicode MS" w:cstheme="minorHAnsi"/>
                <w:b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  <w:t>HRINDOVÁ,T</w:t>
            </w:r>
            <w:r w:rsidRPr="007062E3">
              <w:rPr>
                <w:rFonts w:eastAsia="Arial Unicode MS" w:cstheme="minorHAnsi"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  <w:t xml:space="preserve">. 2019. </w:t>
            </w:r>
            <w:r w:rsidRPr="007062E3">
              <w:rPr>
                <w:rFonts w:eastAsia="Arial Unicode MS" w:cstheme="minorHAnsi"/>
                <w:i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  <w:t>Paradigmy  ošetrovateľstva pri uplatňovaní  prístupov sestier v psychiatrickom ošetrovateľstve</w:t>
            </w:r>
            <w:r w:rsidRPr="007062E3">
              <w:rPr>
                <w:rFonts w:eastAsia="Arial Unicode MS" w:cstheme="minorHAnsi"/>
                <w:sz w:val="16"/>
                <w:szCs w:val="16"/>
                <w:bdr w:val="none" w:sz="0" w:space="0" w:color="auto" w:frame="1"/>
                <w:shd w:val="clear" w:color="auto" w:fill="FFFFFF"/>
                <w:lang w:eastAsia="sk-SK"/>
              </w:rPr>
              <w:t>. 1.vydanie. Bratislava. Vyd. Silvia Hodálová-VIUSS,2019,96s. ISBN978-80-972094-4-5</w:t>
            </w:r>
          </w:p>
          <w:p w:rsidR="003A7B43" w:rsidRPr="007062E3" w:rsidRDefault="003A7B43" w:rsidP="003A7B43">
            <w:pPr>
              <w:rPr>
                <w:rFonts w:cstheme="minorHAnsi"/>
                <w:sz w:val="16"/>
                <w:szCs w:val="16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62E3" w:rsidRPr="007062E3" w:rsidRDefault="007062E3" w:rsidP="007062E3">
            <w:pPr>
              <w:pStyle w:val="FormtovanvHTML"/>
              <w:shd w:val="clear" w:color="auto" w:fill="F8F9FA"/>
              <w:spacing w:line="300" w:lineRule="atLeast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 w:rsidRPr="007062E3">
              <w:rPr>
                <w:rFonts w:asciiTheme="minorHAnsi" w:hAnsiTheme="minorHAnsi" w:cstheme="minorHAnsi"/>
                <w:sz w:val="16"/>
                <w:szCs w:val="16"/>
              </w:rPr>
              <w:t>monografia</w:t>
            </w:r>
            <w:r w:rsidR="00404BA6" w:rsidRPr="007062E3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7062E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>monograph</w:t>
            </w:r>
          </w:p>
          <w:p w:rsidR="00404BA6" w:rsidRPr="00404BA6" w:rsidRDefault="00404BA6" w:rsidP="00404BA6">
            <w:pPr>
              <w:pStyle w:val="FormtovanvHTML"/>
              <w:shd w:val="clear" w:color="auto" w:fill="F8F9FA"/>
              <w:spacing w:line="300" w:lineRule="atLeast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</w:p>
          <w:p w:rsidR="00BF5409" w:rsidRDefault="00BF5409">
            <w:pPr>
              <w:pStyle w:val="Textpoznpodarou"/>
              <w:rPr>
                <w:sz w:val="16"/>
                <w:szCs w:val="16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7062E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Hrindová</w:t>
            </w:r>
            <w:proofErr w:type="spellEnd"/>
            <w:r w:rsidR="007062E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100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7062E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Hrindová</w:t>
            </w:r>
            <w:proofErr w:type="spellEnd"/>
            <w:r w:rsidR="007062E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100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9C4DD9" w:rsidRPr="009C4DD9" w:rsidRDefault="00AC7939" w:rsidP="009C4DD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Publikácia približuje </w:t>
            </w:r>
            <w:r w:rsidR="007062E3">
              <w:rPr>
                <w:rFonts w:ascii="Calibri" w:hAnsi="Calibri" w:cs="Calibri"/>
                <w:color w:val="000000"/>
                <w:sz w:val="16"/>
                <w:szCs w:val="16"/>
              </w:rPr>
              <w:t>paradigmatické koncepcie ošetrovateľstva s prepojením na špecifiká ošetrovateľskej praxe v</w:t>
            </w:r>
            <w:r w:rsidR="009C4DD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7062E3">
              <w:rPr>
                <w:rFonts w:ascii="Calibri" w:hAnsi="Calibri" w:cs="Calibri"/>
                <w:color w:val="000000"/>
                <w:sz w:val="16"/>
                <w:szCs w:val="16"/>
              </w:rPr>
              <w:t>psychiatrii</w:t>
            </w:r>
            <w:r w:rsidR="009C4DD9">
              <w:rPr>
                <w:rFonts w:ascii="Calibri" w:hAnsi="Calibri" w:cs="Calibri"/>
                <w:color w:val="000000"/>
                <w:sz w:val="16"/>
                <w:szCs w:val="16"/>
              </w:rPr>
              <w:t>. Sestry poskytujúce ošetrovateľskú starostlivosť pacientom s duševným ochorením sa majú opierať o teoretické koncepcie vychádzajúce z 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</w:rPr>
              <w:t>metaparadigmy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ošetrovateľstva. Monografia približuje 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</w:rPr>
              <w:t>Peplauovej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model pri uplatňovaní ošetrovateľskej starostlivosti o pacienta s duševným ochorením.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r w:rsidR="009C4DD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9C4DD9"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 xml:space="preserve">The publication introduces paradigmatic concepts of nursing with a link to the specifics of nursing practice in psychiatry. Nurses providing nursing care to patients with mental illness should rely on theoretical concepts based on the nursing </w:t>
            </w:r>
            <w:proofErr w:type="spellStart"/>
            <w:r w:rsidR="009C4DD9"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>metaparadigm</w:t>
            </w:r>
            <w:proofErr w:type="spellEnd"/>
            <w:r w:rsidR="009C4DD9"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 xml:space="preserve">. The monograph introduces </w:t>
            </w:r>
            <w:proofErr w:type="spellStart"/>
            <w:r w:rsidR="009C4DD9"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>Peplau's</w:t>
            </w:r>
            <w:proofErr w:type="spellEnd"/>
            <w:r w:rsidR="009C4DD9"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 xml:space="preserve"> model in the application of nursing care for patients with mental illness.</w:t>
            </w:r>
          </w:p>
          <w:p w:rsidR="00BF5409" w:rsidRDefault="00BF5409" w:rsidP="009C4DD9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65017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D9" w:rsidRPr="009C4DD9" w:rsidRDefault="009C4DD9" w:rsidP="009C4DD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 xml:space="preserve">The publication introduces paradigmatic concepts of nursing with a link to the specifics of nursing practice in psychiatry. Nurses providing nursing care to patients with mental illness should rely on theoretical concepts based on the nursing </w:t>
            </w:r>
            <w:proofErr w:type="spellStart"/>
            <w:r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>metaparadigm</w:t>
            </w:r>
            <w:proofErr w:type="spellEnd"/>
            <w:r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 xml:space="preserve">. The monograph introduces </w:t>
            </w:r>
            <w:proofErr w:type="spellStart"/>
            <w:r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>Peplau's</w:t>
            </w:r>
            <w:proofErr w:type="spellEnd"/>
            <w:r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 xml:space="preserve"> model in the application of nursing care for patients with mental illness.</w:t>
            </w:r>
          </w:p>
          <w:p w:rsidR="00BF5409" w:rsidRDefault="00BF5409" w:rsidP="00404BA6">
            <w:pPr>
              <w:pStyle w:val="FormtovanvHTML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D9" w:rsidRPr="009C4DD9" w:rsidRDefault="00A910CB" w:rsidP="009C4DD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priblíženie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teoretických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koncepčných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rámcov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poskytovania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pacientom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duševným</w:t>
            </w:r>
            <w:proofErr w:type="spellEnd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C4D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ochorením</w:t>
            </w:r>
            <w:proofErr w:type="spellEnd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</w:t>
            </w:r>
            <w:r w:rsidR="009C4DD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9C4DD9"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 xml:space="preserve">output focuses on the approximation of theoretical conceptual frameworks for improving the provision of nursing care for patients with mental illness </w:t>
            </w:r>
          </w:p>
          <w:p w:rsidR="00BF5409" w:rsidRDefault="00BF5409" w:rsidP="009C4DD9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D9" w:rsidRPr="009C4DD9" w:rsidRDefault="009C4DD9" w:rsidP="009C4DD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priblíženie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teoretických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koncepčných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rámcov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poskytovania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pacientom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duševným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ochorením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9C4DD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/>
              </w:rPr>
              <w:t xml:space="preserve">output focuses on the approximation of theoretical conceptual frameworks for improving the provision of nursing care for patients with mental illness </w:t>
            </w:r>
          </w:p>
          <w:p w:rsidR="00BF5409" w:rsidRDefault="00BF5409" w:rsidP="009C4DD9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BF5409" w:rsidRDefault="00BF5409"/>
    <w:sectPr w:rsidR="00BF5409" w:rsidSect="00BF54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51" w:rsidRDefault="00CA3251">
      <w:pPr>
        <w:spacing w:line="240" w:lineRule="auto"/>
      </w:pPr>
      <w:r>
        <w:separator/>
      </w:r>
    </w:p>
  </w:endnote>
  <w:endnote w:type="continuationSeparator" w:id="0">
    <w:p w:rsidR="00CA3251" w:rsidRDefault="00CA325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51" w:rsidRDefault="00CA3251">
      <w:pPr>
        <w:spacing w:after="0"/>
      </w:pPr>
      <w:r>
        <w:separator/>
      </w:r>
    </w:p>
  </w:footnote>
  <w:footnote w:type="continuationSeparator" w:id="0">
    <w:p w:rsidR="00CA3251" w:rsidRDefault="00CA325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11BB7"/>
    <w:rsid w:val="00190A9C"/>
    <w:rsid w:val="00211BB7"/>
    <w:rsid w:val="0033403A"/>
    <w:rsid w:val="003A7B43"/>
    <w:rsid w:val="00404BA6"/>
    <w:rsid w:val="004C0ADE"/>
    <w:rsid w:val="00650170"/>
    <w:rsid w:val="007062E3"/>
    <w:rsid w:val="0073261A"/>
    <w:rsid w:val="008C5E5C"/>
    <w:rsid w:val="009C4DD9"/>
    <w:rsid w:val="00A910CB"/>
    <w:rsid w:val="00AC7939"/>
    <w:rsid w:val="00BF5409"/>
    <w:rsid w:val="00CA3251"/>
    <w:rsid w:val="00EA4F2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540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rsid w:val="00BF5409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rsid w:val="00BF5409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rsid w:val="00BF5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sid w:val="00BF5409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BF5409"/>
    <w:rPr>
      <w:sz w:val="24"/>
      <w:szCs w:val="24"/>
    </w:rPr>
  </w:style>
  <w:style w:type="table" w:styleId="Mkatabulky">
    <w:name w:val="Table Grid"/>
    <w:basedOn w:val="Normlntabulka"/>
    <w:uiPriority w:val="39"/>
    <w:qFormat/>
    <w:rsid w:val="00BF54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qFormat/>
    <w:rsid w:val="00BF5409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rsid w:val="00BF5409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BF5409"/>
    <w:rPr>
      <w:sz w:val="24"/>
      <w:szCs w:val="24"/>
      <w:lang w:val="en-US" w:eastAsia="zh-CN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C7939"/>
    <w:rPr>
      <w:rFonts w:ascii="Courier New" w:eastAsia="Times New Roman" w:hAnsi="Courier New" w:cs="Courier New"/>
    </w:rPr>
  </w:style>
  <w:style w:type="character" w:customStyle="1" w:styleId="y2iqfc">
    <w:name w:val="y2iqfc"/>
    <w:basedOn w:val="Standardnpsmoodstavce"/>
    <w:rsid w:val="00AC7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Lenovo</cp:lastModifiedBy>
  <cp:revision>2</cp:revision>
  <dcterms:created xsi:type="dcterms:W3CDTF">2022-06-05T13:32:00Z</dcterms:created>
  <dcterms:modified xsi:type="dcterms:W3CDTF">2022-06-05T13:32:00Z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